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1434"/>
      </w:tblGrid>
      <w:tr w:rsidR="000B4E3D" w:rsidRPr="0095603C" w14:paraId="5097DF7C" w14:textId="77777777" w:rsidTr="006D1E67">
        <w:trPr>
          <w:cantSplit/>
          <w:trHeight w:val="292"/>
        </w:trPr>
        <w:tc>
          <w:tcPr>
            <w:tcW w:w="2894" w:type="dxa"/>
            <w:vAlign w:val="center"/>
          </w:tcPr>
          <w:p w14:paraId="72C4C2AB" w14:textId="77777777" w:rsidR="000B4E3D" w:rsidRPr="0095603C" w:rsidRDefault="000B4E3D" w:rsidP="006D1E67">
            <w:pPr>
              <w:pStyle w:val="Pis"/>
              <w:framePr w:hSpace="180" w:wrap="around" w:vAnchor="text" w:hAnchor="page" w:x="7194" w:y="-3250"/>
              <w:jc w:val="both"/>
              <w:rPr>
                <w:lang w:val="et-EE"/>
              </w:rPr>
            </w:pPr>
            <w:r w:rsidRPr="0095603C">
              <w:rPr>
                <w:lang w:val="et-EE"/>
              </w:rPr>
              <w:t xml:space="preserve">     </w:t>
            </w:r>
            <w:r>
              <w:rPr>
                <w:lang w:val="et-EE"/>
              </w:rPr>
              <w:t xml:space="preserve">                  Väärteoasi nr</w:t>
            </w:r>
            <w:r w:rsidRPr="0095603C">
              <w:rPr>
                <w:lang w:val="et-EE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016D13A9" w14:textId="2067AA9F" w:rsidR="000B4E3D" w:rsidRPr="0095603C" w:rsidRDefault="000B4E3D" w:rsidP="000F3CBE">
            <w:pPr>
              <w:pStyle w:val="Pis"/>
              <w:framePr w:hSpace="180" w:wrap="around" w:vAnchor="text" w:hAnchor="page" w:x="7194" w:y="-3250"/>
              <w:jc w:val="both"/>
              <w:rPr>
                <w:lang w:val="et-EE"/>
              </w:rPr>
            </w:pPr>
            <w:r>
              <w:rPr>
                <w:lang w:val="et-EE"/>
              </w:rPr>
              <w:t>4-</w:t>
            </w:r>
            <w:r w:rsidR="00077C52">
              <w:rPr>
                <w:lang w:val="et-EE"/>
              </w:rPr>
              <w:t>24-</w:t>
            </w:r>
            <w:r w:rsidR="00D42164">
              <w:rPr>
                <w:lang w:val="et-EE"/>
              </w:rPr>
              <w:t>3949</w:t>
            </w:r>
          </w:p>
        </w:tc>
      </w:tr>
    </w:tbl>
    <w:p w14:paraId="6D656E83" w14:textId="77777777" w:rsidR="000B4E3D" w:rsidRPr="0095603C" w:rsidRDefault="000B4E3D" w:rsidP="000B4E3D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5884"/>
      </w:tblGrid>
      <w:tr w:rsidR="000B4E3D" w:rsidRPr="0095603C" w14:paraId="0FEBBCED" w14:textId="77777777" w:rsidTr="006D1E67"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946B" w14:textId="77777777" w:rsidR="000B4E3D" w:rsidRPr="0095603C" w:rsidRDefault="000B4E3D" w:rsidP="006D1E67">
            <w:pPr>
              <w:spacing w:after="60" w:line="360" w:lineRule="auto"/>
              <w:jc w:val="both"/>
            </w:pPr>
            <w:r w:rsidRPr="0095603C">
              <w:rPr>
                <w:b/>
                <w:bCs/>
              </w:rPr>
              <w:t xml:space="preserve">Kohus 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BE64" w14:textId="77777777" w:rsidR="000B4E3D" w:rsidRPr="0095603C" w:rsidRDefault="000B4E3D" w:rsidP="006D1E67">
            <w:pPr>
              <w:spacing w:after="60"/>
              <w:jc w:val="both"/>
            </w:pPr>
            <w:r w:rsidRPr="0095603C">
              <w:t>Harju Maakohus</w:t>
            </w:r>
          </w:p>
        </w:tc>
      </w:tr>
      <w:tr w:rsidR="000B4E3D" w:rsidRPr="0095603C" w14:paraId="05EC7BE4" w14:textId="77777777" w:rsidTr="006D1E67"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8538" w14:textId="77777777" w:rsidR="000B4E3D" w:rsidRPr="0095603C" w:rsidRDefault="000B4E3D" w:rsidP="006D1E67">
            <w:pPr>
              <w:spacing w:after="60" w:line="360" w:lineRule="auto"/>
              <w:jc w:val="both"/>
            </w:pPr>
            <w:r w:rsidRPr="0095603C">
              <w:rPr>
                <w:b/>
                <w:bCs/>
              </w:rPr>
              <w:t>Otsuse tegemise aeg ja koht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AD3A" w14:textId="37A37891" w:rsidR="000B4E3D" w:rsidRPr="0095603C" w:rsidRDefault="00D42164" w:rsidP="006336C1">
            <w:pPr>
              <w:spacing w:after="60"/>
              <w:jc w:val="both"/>
            </w:pPr>
            <w:r>
              <w:t>18</w:t>
            </w:r>
            <w:r w:rsidR="000F3CBE">
              <w:t>.</w:t>
            </w:r>
            <w:r>
              <w:t>12</w:t>
            </w:r>
            <w:r w:rsidR="007E4511">
              <w:t>.202</w:t>
            </w:r>
            <w:r w:rsidR="00077C52">
              <w:t>4</w:t>
            </w:r>
            <w:r w:rsidR="000B4E3D" w:rsidRPr="0095603C">
              <w:t>.a</w:t>
            </w:r>
            <w:r w:rsidR="00077C52">
              <w:t>,</w:t>
            </w:r>
            <w:r w:rsidR="000B4E3D" w:rsidRPr="0095603C">
              <w:t xml:space="preserve"> Tallinn</w:t>
            </w:r>
          </w:p>
        </w:tc>
      </w:tr>
      <w:tr w:rsidR="000B4E3D" w:rsidRPr="0095603C" w14:paraId="748EE1ED" w14:textId="77777777" w:rsidTr="006D1E67"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8A01" w14:textId="77777777" w:rsidR="000B4E3D" w:rsidRPr="0095603C" w:rsidRDefault="000B4E3D" w:rsidP="006D1E67">
            <w:pPr>
              <w:spacing w:after="60" w:line="360" w:lineRule="auto"/>
              <w:jc w:val="both"/>
            </w:pPr>
            <w:r w:rsidRPr="0095603C">
              <w:rPr>
                <w:b/>
                <w:bCs/>
              </w:rPr>
              <w:t>Väärteoasja number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40B2" w14:textId="5F83636A" w:rsidR="000B4E3D" w:rsidRPr="0095603C" w:rsidRDefault="000B4E3D" w:rsidP="000F3CBE">
            <w:pPr>
              <w:jc w:val="both"/>
            </w:pPr>
            <w:r>
              <w:t>4-</w:t>
            </w:r>
            <w:r w:rsidR="00077C52">
              <w:t>24-</w:t>
            </w:r>
            <w:r w:rsidR="00D42164">
              <w:t>3949</w:t>
            </w:r>
          </w:p>
        </w:tc>
      </w:tr>
      <w:tr w:rsidR="000B4E3D" w:rsidRPr="0095603C" w14:paraId="75C2D817" w14:textId="77777777" w:rsidTr="006D1E67">
        <w:trPr>
          <w:trHeight w:val="483"/>
        </w:trPr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2547" w14:textId="77777777" w:rsidR="000B4E3D" w:rsidRPr="0095603C" w:rsidRDefault="000B4E3D" w:rsidP="006D1E67">
            <w:pPr>
              <w:spacing w:after="60" w:line="360" w:lineRule="auto"/>
              <w:jc w:val="both"/>
            </w:pPr>
            <w:r w:rsidRPr="0095603C">
              <w:rPr>
                <w:b/>
                <w:bCs/>
              </w:rPr>
              <w:t>Kohtukoosseis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E917" w14:textId="77777777" w:rsidR="000B4E3D" w:rsidRPr="0095603C" w:rsidRDefault="000B4E3D" w:rsidP="006D1E67">
            <w:pPr>
              <w:spacing w:after="60"/>
              <w:jc w:val="both"/>
            </w:pPr>
            <w:r w:rsidRPr="0095603C">
              <w:t>Kohtunik Merle Parts</w:t>
            </w:r>
          </w:p>
        </w:tc>
      </w:tr>
      <w:tr w:rsidR="000B4E3D" w:rsidRPr="0095603C" w14:paraId="42C6ED85" w14:textId="77777777" w:rsidTr="006D1E67">
        <w:trPr>
          <w:trHeight w:val="483"/>
        </w:trPr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E829" w14:textId="79129634" w:rsidR="000F3CBE" w:rsidRPr="00491858" w:rsidRDefault="000B4E3D" w:rsidP="006D1E67">
            <w:pPr>
              <w:spacing w:after="60" w:line="360" w:lineRule="auto"/>
              <w:jc w:val="both"/>
              <w:rPr>
                <w:b/>
                <w:bCs/>
              </w:rPr>
            </w:pPr>
            <w:r w:rsidRPr="0095603C">
              <w:rPr>
                <w:b/>
                <w:bCs/>
              </w:rPr>
              <w:t>Kohtuistungi sekretär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45D5" w14:textId="658D4EBD" w:rsidR="000F3CBE" w:rsidRPr="0095603C" w:rsidRDefault="00A13E98" w:rsidP="006D1E67">
            <w:pPr>
              <w:spacing w:line="360" w:lineRule="auto"/>
              <w:jc w:val="both"/>
            </w:pPr>
            <w:r>
              <w:t>Kadri Vlasso</w:t>
            </w:r>
            <w:r w:rsidR="00491858">
              <w:t>v</w:t>
            </w:r>
          </w:p>
        </w:tc>
      </w:tr>
      <w:tr w:rsidR="000B4E3D" w:rsidRPr="0095603C" w14:paraId="12CDA003" w14:textId="77777777" w:rsidTr="006D1E67">
        <w:trPr>
          <w:trHeight w:val="483"/>
        </w:trPr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5E40" w14:textId="77777777" w:rsidR="000B4E3D" w:rsidRPr="0095603C" w:rsidRDefault="000B4E3D" w:rsidP="006D1E67">
            <w:pPr>
              <w:spacing w:after="60" w:line="360" w:lineRule="auto"/>
              <w:jc w:val="both"/>
            </w:pPr>
            <w:r w:rsidRPr="0095603C">
              <w:rPr>
                <w:b/>
                <w:bCs/>
              </w:rPr>
              <w:t xml:space="preserve">Kohtuasi </w:t>
            </w:r>
          </w:p>
          <w:p w14:paraId="7B0F8E9E" w14:textId="77777777" w:rsidR="000B4E3D" w:rsidRPr="0095603C" w:rsidRDefault="000B4E3D" w:rsidP="006D1E67">
            <w:pPr>
              <w:jc w:val="both"/>
            </w:pP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6B5C" w14:textId="0424A5D3" w:rsidR="000B4E3D" w:rsidRPr="0095603C" w:rsidRDefault="00D42164" w:rsidP="000F3CBE">
            <w:pPr>
              <w:spacing w:after="60"/>
            </w:pPr>
            <w:r>
              <w:t>Rain Juhanson</w:t>
            </w:r>
            <w:r w:rsidR="00077C52" w:rsidRPr="00077C52">
              <w:t xml:space="preserve"> </w:t>
            </w:r>
            <w:r w:rsidR="000B4E3D" w:rsidRPr="00D61D3C">
              <w:t xml:space="preserve">(isikukood: </w:t>
            </w:r>
            <w:r w:rsidR="00D07C78" w:rsidRPr="00D07C78">
              <w:t>39505230257</w:t>
            </w:r>
            <w:r w:rsidR="000B4E3D">
              <w:t xml:space="preserve">) </w:t>
            </w:r>
            <w:r w:rsidR="000B4E3D" w:rsidRPr="00254A49">
              <w:t xml:space="preserve">väärteokaebus nr </w:t>
            </w:r>
            <w:r w:rsidR="000B4E3D">
              <w:t>4-</w:t>
            </w:r>
            <w:r w:rsidR="00077C52">
              <w:t>24-</w:t>
            </w:r>
            <w:r>
              <w:t>3949</w:t>
            </w:r>
          </w:p>
        </w:tc>
      </w:tr>
      <w:tr w:rsidR="000B4E3D" w:rsidRPr="0095603C" w14:paraId="22D859A2" w14:textId="77777777" w:rsidTr="006D1E67">
        <w:trPr>
          <w:trHeight w:val="483"/>
        </w:trPr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42AB" w14:textId="77777777" w:rsidR="000B4E3D" w:rsidRPr="0095603C" w:rsidRDefault="000B4E3D" w:rsidP="006D1E67">
            <w:pPr>
              <w:spacing w:after="60" w:line="360" w:lineRule="auto"/>
              <w:jc w:val="both"/>
              <w:rPr>
                <w:b/>
                <w:bCs/>
              </w:rPr>
            </w:pPr>
            <w:r w:rsidRPr="0095603C">
              <w:rPr>
                <w:b/>
                <w:bCs/>
              </w:rPr>
              <w:t>Vaidlustatud lahend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D010" w14:textId="77777777" w:rsidR="00B93FFC" w:rsidRDefault="0055637A" w:rsidP="006D1E67">
            <w:pPr>
              <w:spacing w:after="60"/>
              <w:jc w:val="both"/>
            </w:pPr>
            <w:r w:rsidRPr="00CE5E74">
              <w:t xml:space="preserve">Politsei- ja Piirivalveameti Põhja prefektuuri </w:t>
            </w:r>
            <w:r>
              <w:t xml:space="preserve">Lääne-Harju politseijaoskonna menetlustalituse kohtuesindusgrupi </w:t>
            </w:r>
            <w:r w:rsidR="00D42164" w:rsidRPr="00D42164">
              <w:t>08.11.2024</w:t>
            </w:r>
            <w:r>
              <w:t>.a otsus</w:t>
            </w:r>
            <w:r w:rsidRPr="00CE5E74">
              <w:t xml:space="preserve"> väärteoasjas nr.</w:t>
            </w:r>
            <w:r>
              <w:t xml:space="preserve"> </w:t>
            </w:r>
            <w:r w:rsidR="00D42164" w:rsidRPr="00D42164">
              <w:t>2315,24,008171</w:t>
            </w:r>
            <w:r>
              <w:t>.</w:t>
            </w:r>
          </w:p>
          <w:p w14:paraId="60867F8E" w14:textId="7534F233" w:rsidR="00D07C78" w:rsidRPr="0095603C" w:rsidDel="00ED44B1" w:rsidRDefault="00D07C78" w:rsidP="006D1E67">
            <w:pPr>
              <w:spacing w:after="60"/>
              <w:jc w:val="both"/>
            </w:pPr>
          </w:p>
        </w:tc>
      </w:tr>
      <w:tr w:rsidR="000B4E3D" w:rsidRPr="0095603C" w14:paraId="665A1C2F" w14:textId="77777777" w:rsidTr="006D1E67">
        <w:trPr>
          <w:trHeight w:val="80"/>
        </w:trPr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56AB" w14:textId="77777777" w:rsidR="000B4E3D" w:rsidRPr="0095603C" w:rsidRDefault="000B4E3D" w:rsidP="006D1E67">
            <w:pPr>
              <w:spacing w:after="60" w:line="80" w:lineRule="atLeast"/>
              <w:ind w:right="-126"/>
              <w:jc w:val="both"/>
            </w:pPr>
            <w:r w:rsidRPr="0095603C">
              <w:rPr>
                <w:b/>
                <w:bCs/>
              </w:rPr>
              <w:t xml:space="preserve">Asja läbivaatamise kuupäev         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CE83" w14:textId="093C7578" w:rsidR="000B4E3D" w:rsidRPr="0095603C" w:rsidRDefault="00D42164" w:rsidP="006D1E67">
            <w:pPr>
              <w:jc w:val="both"/>
            </w:pPr>
            <w:r>
              <w:t>18</w:t>
            </w:r>
            <w:r w:rsidR="00491858">
              <w:t>.</w:t>
            </w:r>
            <w:r>
              <w:t>12</w:t>
            </w:r>
            <w:r w:rsidR="00491858">
              <w:t>.2024.a.</w:t>
            </w:r>
          </w:p>
          <w:p w14:paraId="210F631D" w14:textId="77777777" w:rsidR="000B4E3D" w:rsidRPr="0095603C" w:rsidRDefault="000B4E3D" w:rsidP="006D1E67">
            <w:pPr>
              <w:jc w:val="both"/>
            </w:pPr>
          </w:p>
        </w:tc>
      </w:tr>
      <w:tr w:rsidR="000B4E3D" w:rsidRPr="0095603C" w14:paraId="0E28C359" w14:textId="77777777" w:rsidTr="002B1B59">
        <w:trPr>
          <w:trHeight w:val="915"/>
        </w:trPr>
        <w:tc>
          <w:tcPr>
            <w:tcW w:w="3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304F" w14:textId="77777777" w:rsidR="000B4E3D" w:rsidRPr="0095603C" w:rsidRDefault="000B4E3D" w:rsidP="006D1E67">
            <w:pPr>
              <w:spacing w:after="60" w:line="360" w:lineRule="auto"/>
              <w:jc w:val="both"/>
            </w:pPr>
            <w:r w:rsidRPr="0095603C">
              <w:rPr>
                <w:b/>
                <w:bCs/>
              </w:rPr>
              <w:t>Istungil osalenud isikud</w:t>
            </w:r>
          </w:p>
        </w:tc>
        <w:tc>
          <w:tcPr>
            <w:tcW w:w="5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1C7E" w14:textId="35C7C0BB" w:rsidR="000B4E3D" w:rsidRDefault="000B4E3D" w:rsidP="006D1E67">
            <w:pPr>
              <w:spacing w:after="60"/>
              <w:jc w:val="both"/>
            </w:pPr>
            <w:r w:rsidRPr="0095603C">
              <w:t xml:space="preserve">kaebuse esitaja </w:t>
            </w:r>
            <w:r w:rsidR="00D42164">
              <w:t>Rain Juhanson</w:t>
            </w:r>
          </w:p>
          <w:p w14:paraId="1FAD1F54" w14:textId="0AB403D6" w:rsidR="00491858" w:rsidRDefault="00491858" w:rsidP="006D1E67">
            <w:pPr>
              <w:spacing w:after="60"/>
              <w:jc w:val="both"/>
            </w:pPr>
            <w:r>
              <w:t xml:space="preserve">kaitsja </w:t>
            </w:r>
            <w:r w:rsidR="00D42164">
              <w:t xml:space="preserve">Indrek </w:t>
            </w:r>
            <w:proofErr w:type="spellStart"/>
            <w:r w:rsidR="00D42164">
              <w:t>Sirk</w:t>
            </w:r>
            <w:proofErr w:type="spellEnd"/>
          </w:p>
          <w:p w14:paraId="0BC59E9E" w14:textId="69CC1020" w:rsidR="005D2F75" w:rsidRDefault="000504DD" w:rsidP="005D2F75">
            <w:pPr>
              <w:spacing w:after="60"/>
              <w:jc w:val="both"/>
            </w:pPr>
            <w:r>
              <w:t>kohtuvälise menetleja esindaja,</w:t>
            </w:r>
            <w:r w:rsidRPr="001F1B51">
              <w:t xml:space="preserve"> </w:t>
            </w:r>
            <w:r w:rsidRPr="002B1B59">
              <w:t xml:space="preserve">PPA Põhja prefektuuri </w:t>
            </w:r>
          </w:p>
          <w:p w14:paraId="4401A521" w14:textId="5625006E" w:rsidR="000B4E3D" w:rsidRPr="005D2F75" w:rsidRDefault="005D2F75" w:rsidP="005D2F75">
            <w:pPr>
              <w:spacing w:after="60"/>
              <w:jc w:val="both"/>
            </w:pPr>
            <w:r>
              <w:t>Lääne-Harju politseijaoskonna menetlustalituse kohtuesindusgrupi</w:t>
            </w:r>
            <w:r w:rsidRPr="00F5450E">
              <w:t xml:space="preserve"> </w:t>
            </w:r>
            <w:r w:rsidR="000504DD" w:rsidRPr="005D2F75">
              <w:t xml:space="preserve">esindaja </w:t>
            </w:r>
            <w:r w:rsidR="00D42164">
              <w:t>Jaak Paju</w:t>
            </w:r>
          </w:p>
        </w:tc>
      </w:tr>
    </w:tbl>
    <w:p w14:paraId="52E34E05" w14:textId="77777777" w:rsidR="00D07C78" w:rsidRDefault="00D07C78" w:rsidP="00DA5854">
      <w:pPr>
        <w:jc w:val="both"/>
        <w:outlineLvl w:val="0"/>
        <w:rPr>
          <w:rStyle w:val="Tugev"/>
        </w:rPr>
      </w:pPr>
    </w:p>
    <w:p w14:paraId="79015646" w14:textId="77777777" w:rsidR="00D07C78" w:rsidRDefault="00D07C78" w:rsidP="00DA5854">
      <w:pPr>
        <w:jc w:val="both"/>
        <w:outlineLvl w:val="0"/>
        <w:rPr>
          <w:rStyle w:val="Tugev"/>
        </w:rPr>
      </w:pPr>
    </w:p>
    <w:p w14:paraId="72799508" w14:textId="3D647B84" w:rsidR="00DA5854" w:rsidRPr="00DA5854" w:rsidRDefault="000B4E3D" w:rsidP="00DA5854">
      <w:pPr>
        <w:jc w:val="both"/>
        <w:outlineLvl w:val="0"/>
        <w:rPr>
          <w:b/>
          <w:bCs/>
        </w:rPr>
      </w:pPr>
      <w:r w:rsidRPr="0095603C">
        <w:rPr>
          <w:rStyle w:val="Tugev"/>
        </w:rPr>
        <w:t>RESOLUTSIOON</w:t>
      </w:r>
    </w:p>
    <w:p w14:paraId="683319DC" w14:textId="1848D6C8" w:rsidR="001F306E" w:rsidRDefault="001F306E" w:rsidP="001F306E">
      <w:pPr>
        <w:pStyle w:val="Normaallaadveeb"/>
        <w:spacing w:after="0"/>
        <w:jc w:val="both"/>
      </w:pPr>
      <w:r w:rsidRPr="00815AB5">
        <w:t>Tühistada</w:t>
      </w:r>
      <w:r>
        <w:t xml:space="preserve"> kohtuvälise menetleja </w:t>
      </w:r>
      <w:r w:rsidRPr="001F306E">
        <w:t xml:space="preserve">Politsei- ja Piirivalveameti Põhja prefektuuri Lääne-Harju politseijaoskonna menetlustalituse kohtuesindusgrupi </w:t>
      </w:r>
      <w:r w:rsidR="00D07C78">
        <w:t>08</w:t>
      </w:r>
      <w:r w:rsidRPr="001F306E">
        <w:t>.</w:t>
      </w:r>
      <w:r w:rsidR="00D07C78">
        <w:t>11</w:t>
      </w:r>
      <w:r w:rsidRPr="001F306E">
        <w:t xml:space="preserve">.2024.a otsus väärteoasjas nr. </w:t>
      </w:r>
      <w:r w:rsidR="00D07C78" w:rsidRPr="00D07C78">
        <w:t>2315,24,008171</w:t>
      </w:r>
      <w:r w:rsidR="00D07C78">
        <w:t xml:space="preserve"> </w:t>
      </w:r>
      <w:r w:rsidRPr="00815AB5">
        <w:t>täies ulatuses ning lõpetada väärteomenetlus VTMS § 29 lg 1 p 1 alusel.</w:t>
      </w:r>
    </w:p>
    <w:p w14:paraId="0B73F48D" w14:textId="77777777" w:rsidR="001F306E" w:rsidRDefault="001F306E" w:rsidP="001F306E">
      <w:pPr>
        <w:spacing w:after="60"/>
        <w:jc w:val="both"/>
      </w:pPr>
    </w:p>
    <w:p w14:paraId="7A7980B6" w14:textId="0AF64AA7" w:rsidR="001F306E" w:rsidRDefault="001F306E" w:rsidP="001F306E">
      <w:pPr>
        <w:jc w:val="both"/>
      </w:pPr>
      <w:r>
        <w:t xml:space="preserve">Kaebuse esitaja kaitsja </w:t>
      </w:r>
      <w:r w:rsidR="00D42164">
        <w:t xml:space="preserve">Indrek </w:t>
      </w:r>
      <w:proofErr w:type="spellStart"/>
      <w:r w:rsidR="00D42164">
        <w:t>Sirk</w:t>
      </w:r>
      <w:proofErr w:type="spellEnd"/>
      <w:r>
        <w:t xml:space="preserve"> taotlus menetluskulude hüvitamiseks rahuldada ning mõista Eesti Vabariigilt </w:t>
      </w:r>
      <w:r w:rsidR="00D42164">
        <w:t>Rain Juhansoni</w:t>
      </w:r>
      <w:r w:rsidR="008D38DF">
        <w:t xml:space="preserve"> </w:t>
      </w:r>
      <w:r>
        <w:t xml:space="preserve">kasuks välja </w:t>
      </w:r>
      <w:r w:rsidR="00971CC9">
        <w:t xml:space="preserve">1143,75 </w:t>
      </w:r>
      <w:r>
        <w:t xml:space="preserve">eurot valitud kaitsjale makstud tasu katteks. </w:t>
      </w:r>
    </w:p>
    <w:p w14:paraId="76A10763" w14:textId="77777777" w:rsidR="000F3CBE" w:rsidRPr="0095603C" w:rsidRDefault="000F3CBE" w:rsidP="0055637A"/>
    <w:p w14:paraId="1576BD34" w14:textId="77777777" w:rsidR="00FA46D7" w:rsidRPr="0095603C" w:rsidRDefault="00FA46D7" w:rsidP="00FA46D7">
      <w:pPr>
        <w:pStyle w:val="Kehatekst"/>
        <w:spacing w:after="0"/>
        <w:jc w:val="both"/>
        <w:rPr>
          <w:b/>
        </w:rPr>
      </w:pPr>
      <w:r w:rsidRPr="0095603C">
        <w:rPr>
          <w:b/>
        </w:rPr>
        <w:t>Edasikaebamise kord</w:t>
      </w:r>
    </w:p>
    <w:p w14:paraId="0745311C" w14:textId="77777777" w:rsidR="00FA46D7" w:rsidRPr="0095603C" w:rsidRDefault="00FA46D7" w:rsidP="00FA46D7">
      <w:pPr>
        <w:jc w:val="both"/>
      </w:pPr>
    </w:p>
    <w:p w14:paraId="0479C203" w14:textId="235F53BE" w:rsidR="00FA46D7" w:rsidRPr="0095603C" w:rsidRDefault="00FA46D7" w:rsidP="00FA46D7">
      <w:pPr>
        <w:jc w:val="both"/>
      </w:pPr>
      <w:r w:rsidRPr="0095603C">
        <w:t>Kohtuotsuse peale võib menetlusalune isik edasi kaevata Riigikohtule advokaadist kaitsja vahendusel, kohtuväline menetleja ise või tema advokaadist esindaja, teatades kirj</w:t>
      </w:r>
      <w:r>
        <w:t>alikult kassatsiooni esitamise soovist</w:t>
      </w:r>
      <w:r w:rsidRPr="0095603C">
        <w:t xml:space="preserve"> Harju Maakohtule 7 päeva jooksul alates kohtuotsuse lõpposa kuulutamisest ning esitades kassatsiooni Riigikohtule 30 päeva jooksul, alates päevast, mil </w:t>
      </w:r>
      <w:r w:rsidRPr="0095603C">
        <w:lastRenderedPageBreak/>
        <w:t xml:space="preserve">kohtuotsus on avalikult teatavaks tehtud. Kohtuotsus tehakse avalikult teatavaks hiljemalt </w:t>
      </w:r>
      <w:r w:rsidR="00D42164">
        <w:t>17</w:t>
      </w:r>
      <w:r w:rsidR="000F3CBE">
        <w:t>.</w:t>
      </w:r>
      <w:r w:rsidR="00D42164">
        <w:t>01</w:t>
      </w:r>
      <w:r w:rsidR="007E4511">
        <w:t>.202</w:t>
      </w:r>
      <w:r w:rsidR="00D42164">
        <w:t>5</w:t>
      </w:r>
      <w:r w:rsidRPr="0095603C">
        <w:t xml:space="preserve">.a. </w:t>
      </w:r>
    </w:p>
    <w:p w14:paraId="2B0DA269" w14:textId="77777777" w:rsidR="00FA46D7" w:rsidRPr="0095603C" w:rsidRDefault="00FA46D7" w:rsidP="00FA46D7">
      <w:pPr>
        <w:jc w:val="both"/>
        <w:outlineLvl w:val="0"/>
        <w:rPr>
          <w:b/>
          <w:bCs/>
        </w:rPr>
      </w:pPr>
    </w:p>
    <w:p w14:paraId="451C68DE" w14:textId="77777777" w:rsidR="00FA46D7" w:rsidRPr="0095603C" w:rsidRDefault="00FA46D7" w:rsidP="00FA46D7">
      <w:pPr>
        <w:jc w:val="both"/>
      </w:pPr>
      <w:r w:rsidRPr="0095603C">
        <w:rPr>
          <w:bCs/>
        </w:rPr>
        <w:t>Merle Parts</w:t>
      </w:r>
    </w:p>
    <w:p w14:paraId="63698D89" w14:textId="6028420A" w:rsidR="00672FAB" w:rsidRDefault="00D42164">
      <w:r>
        <w:t>k</w:t>
      </w:r>
      <w:r w:rsidR="00FA46D7" w:rsidRPr="0095603C">
        <w:t>ohtunik</w:t>
      </w:r>
    </w:p>
    <w:p w14:paraId="28F88475" w14:textId="77777777" w:rsidR="00D42164" w:rsidRDefault="00D42164"/>
    <w:p w14:paraId="754ABF89" w14:textId="1D2B0F07" w:rsidR="00D42164" w:rsidRDefault="00D42164">
      <w:r>
        <w:t>/allkirjastatud digitaalselt/</w:t>
      </w:r>
    </w:p>
    <w:sectPr w:rsidR="00D42164" w:rsidSect="00642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079" w:left="851" w:header="720" w:footer="72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1D2D" w14:textId="77777777" w:rsidR="008675E2" w:rsidRDefault="00EC2CE8">
      <w:r>
        <w:separator/>
      </w:r>
    </w:p>
  </w:endnote>
  <w:endnote w:type="continuationSeparator" w:id="0">
    <w:p w14:paraId="0E53B4B1" w14:textId="77777777" w:rsidR="008675E2" w:rsidRDefault="00EC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F694" w14:textId="77777777" w:rsidR="005D2F75" w:rsidRDefault="00B57008" w:rsidP="00642F4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0A869E0" w14:textId="77777777" w:rsidR="005D2F75" w:rsidRDefault="005D2F75" w:rsidP="00642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5657" w14:textId="77777777" w:rsidR="005D2F75" w:rsidRDefault="00B57008" w:rsidP="00642F4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7E4511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17972B30" w14:textId="77777777" w:rsidR="005D2F75" w:rsidRDefault="005D2F75" w:rsidP="00642F40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F80F" w14:textId="77777777" w:rsidR="005D2F75" w:rsidRDefault="005D2F7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CE6F" w14:textId="77777777" w:rsidR="008675E2" w:rsidRDefault="00EC2CE8">
      <w:r>
        <w:separator/>
      </w:r>
    </w:p>
  </w:footnote>
  <w:footnote w:type="continuationSeparator" w:id="0">
    <w:p w14:paraId="01F3F0F8" w14:textId="77777777" w:rsidR="008675E2" w:rsidRDefault="00EC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F381" w14:textId="77777777" w:rsidR="005D2F75" w:rsidRDefault="005D2F7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0BFF" w14:textId="77777777" w:rsidR="005D2F75" w:rsidRDefault="005D2F75">
    <w:pPr>
      <w:pStyle w:val="Pis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BF2C" w14:textId="77777777" w:rsidR="005D2F75" w:rsidRDefault="005D2F75">
    <w:pPr>
      <w:tabs>
        <w:tab w:val="center" w:pos="4394"/>
      </w:tabs>
    </w:pPr>
  </w:p>
  <w:p w14:paraId="73F8AD2F" w14:textId="77777777" w:rsidR="005D2F75" w:rsidRDefault="00B57008" w:rsidP="00876578">
    <w:pPr>
      <w:pStyle w:val="Pis"/>
      <w:tabs>
        <w:tab w:val="center" w:pos="4394"/>
      </w:tabs>
      <w:jc w:val="center"/>
    </w:pPr>
    <w:r>
      <w:rPr>
        <w:noProof/>
        <w:lang w:val="et-EE" w:eastAsia="et-EE"/>
      </w:rPr>
      <w:drawing>
        <wp:inline distT="0" distB="0" distL="0" distR="0" wp14:anchorId="384AD226" wp14:editId="296CDF50">
          <wp:extent cx="742950" cy="81915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8D8BD" w14:textId="77777777" w:rsidR="005D2F75" w:rsidRDefault="005D2F75" w:rsidP="00876578">
    <w:pPr>
      <w:tabs>
        <w:tab w:val="center" w:pos="4394"/>
      </w:tabs>
      <w:jc w:val="center"/>
      <w:rPr>
        <w:sz w:val="22"/>
      </w:rPr>
    </w:pPr>
  </w:p>
  <w:p w14:paraId="223F9D75" w14:textId="77777777" w:rsidR="005D2F75" w:rsidRPr="00B77C26" w:rsidRDefault="00B57008" w:rsidP="00876578">
    <w:pPr>
      <w:pStyle w:val="Pis"/>
      <w:tabs>
        <w:tab w:val="center" w:pos="4320"/>
        <w:tab w:val="center" w:pos="4394"/>
      </w:tabs>
      <w:jc w:val="center"/>
      <w:rPr>
        <w:sz w:val="44"/>
        <w:lang w:val="et-EE"/>
      </w:rPr>
    </w:pPr>
    <w:r w:rsidRPr="00B77C26">
      <w:rPr>
        <w:sz w:val="44"/>
        <w:lang w:val="et-EE"/>
      </w:rPr>
      <w:t>K O H T U O T S U S</w:t>
    </w:r>
  </w:p>
  <w:p w14:paraId="7D886053" w14:textId="77777777" w:rsidR="005D2F75" w:rsidRPr="00B77C26" w:rsidRDefault="00B57008" w:rsidP="00876578">
    <w:pPr>
      <w:pStyle w:val="Pis"/>
      <w:tabs>
        <w:tab w:val="center" w:pos="4320"/>
        <w:tab w:val="center" w:pos="4394"/>
      </w:tabs>
      <w:jc w:val="center"/>
      <w:rPr>
        <w:lang w:val="et-EE"/>
      </w:rPr>
    </w:pPr>
    <w:r w:rsidRPr="00B77C26">
      <w:rPr>
        <w:lang w:val="et-EE"/>
      </w:rPr>
      <w:t>EESTI VABARIIGI NIMEL</w:t>
    </w:r>
  </w:p>
  <w:p w14:paraId="73E453A6" w14:textId="77777777" w:rsidR="005D2F75" w:rsidRDefault="00B57008" w:rsidP="00876578">
    <w:pPr>
      <w:pStyle w:val="Pis"/>
      <w:tabs>
        <w:tab w:val="center" w:pos="4320"/>
        <w:tab w:val="center" w:pos="4394"/>
      </w:tabs>
      <w:jc w:val="center"/>
      <w:rPr>
        <w:sz w:val="22"/>
        <w:lang w:val="et-EE"/>
      </w:rPr>
    </w:pPr>
    <w:r>
      <w:rPr>
        <w:sz w:val="22"/>
        <w:lang w:val="et-EE"/>
      </w:rPr>
      <w:t>LÕPPOSA</w:t>
    </w:r>
  </w:p>
  <w:p w14:paraId="1969FF1E" w14:textId="77777777" w:rsidR="005D2F75" w:rsidRPr="00A54EAA" w:rsidRDefault="005D2F75">
    <w:pPr>
      <w:pStyle w:val="Pis"/>
      <w:tabs>
        <w:tab w:val="center" w:pos="4320"/>
        <w:tab w:val="center" w:pos="4394"/>
      </w:tabs>
      <w:rPr>
        <w:sz w:val="22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76DDE"/>
    <w:multiLevelType w:val="hybridMultilevel"/>
    <w:tmpl w:val="6FE6476C"/>
    <w:lvl w:ilvl="0" w:tplc="80943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821"/>
    <w:multiLevelType w:val="hybridMultilevel"/>
    <w:tmpl w:val="CBA875BA"/>
    <w:lvl w:ilvl="0" w:tplc="8D7A0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316B"/>
    <w:multiLevelType w:val="hybridMultilevel"/>
    <w:tmpl w:val="113EBB40"/>
    <w:lvl w:ilvl="0" w:tplc="3AC01F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702725">
    <w:abstractNumId w:val="1"/>
  </w:num>
  <w:num w:numId="2" w16cid:durableId="1449205215">
    <w:abstractNumId w:val="0"/>
  </w:num>
  <w:num w:numId="3" w16cid:durableId="120104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3D"/>
    <w:rsid w:val="000504DD"/>
    <w:rsid w:val="00073F2F"/>
    <w:rsid w:val="00077C52"/>
    <w:rsid w:val="000B4E3D"/>
    <w:rsid w:val="000F3CBE"/>
    <w:rsid w:val="00165FC5"/>
    <w:rsid w:val="001B5570"/>
    <w:rsid w:val="001F306E"/>
    <w:rsid w:val="002166E9"/>
    <w:rsid w:val="002420E8"/>
    <w:rsid w:val="002B1B59"/>
    <w:rsid w:val="00375E73"/>
    <w:rsid w:val="003951D9"/>
    <w:rsid w:val="003B43F0"/>
    <w:rsid w:val="003D5426"/>
    <w:rsid w:val="003F07CD"/>
    <w:rsid w:val="00440FD1"/>
    <w:rsid w:val="00490494"/>
    <w:rsid w:val="00491858"/>
    <w:rsid w:val="00546300"/>
    <w:rsid w:val="00547166"/>
    <w:rsid w:val="0055637A"/>
    <w:rsid w:val="005758CA"/>
    <w:rsid w:val="005C3354"/>
    <w:rsid w:val="005D2F75"/>
    <w:rsid w:val="00604E33"/>
    <w:rsid w:val="0063137F"/>
    <w:rsid w:val="006336C1"/>
    <w:rsid w:val="00672FAB"/>
    <w:rsid w:val="006C4F2E"/>
    <w:rsid w:val="00782124"/>
    <w:rsid w:val="007E4511"/>
    <w:rsid w:val="00833D3B"/>
    <w:rsid w:val="008675E2"/>
    <w:rsid w:val="008D38DF"/>
    <w:rsid w:val="00971CC9"/>
    <w:rsid w:val="009E0319"/>
    <w:rsid w:val="00A13E98"/>
    <w:rsid w:val="00A91E0D"/>
    <w:rsid w:val="00AC7AE0"/>
    <w:rsid w:val="00B57008"/>
    <w:rsid w:val="00B93FFC"/>
    <w:rsid w:val="00BA321A"/>
    <w:rsid w:val="00C66B29"/>
    <w:rsid w:val="00CB3968"/>
    <w:rsid w:val="00CF75B9"/>
    <w:rsid w:val="00D07C78"/>
    <w:rsid w:val="00D10753"/>
    <w:rsid w:val="00D42164"/>
    <w:rsid w:val="00D76F19"/>
    <w:rsid w:val="00D876EF"/>
    <w:rsid w:val="00DA5854"/>
    <w:rsid w:val="00E919C4"/>
    <w:rsid w:val="00EC18A3"/>
    <w:rsid w:val="00EC2CE8"/>
    <w:rsid w:val="00F5450E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97851"/>
  <w15:chartTrackingRefBased/>
  <w15:docId w15:val="{2B70C193-4100-449D-82EC-D4465204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B4E3D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0B4E3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0B4E3D"/>
    <w:rPr>
      <w:sz w:val="24"/>
      <w:szCs w:val="24"/>
      <w:lang w:eastAsia="en-US"/>
    </w:rPr>
  </w:style>
  <w:style w:type="paragraph" w:styleId="Pis">
    <w:name w:val="header"/>
    <w:basedOn w:val="Normaallaad"/>
    <w:link w:val="PisMrk"/>
    <w:rsid w:val="000B4E3D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PisMrk">
    <w:name w:val="Päis Märk"/>
    <w:basedOn w:val="Liguvaikefont"/>
    <w:link w:val="Pis"/>
    <w:rsid w:val="000B4E3D"/>
    <w:rPr>
      <w:sz w:val="24"/>
      <w:lang w:val="en-GB" w:eastAsia="en-US"/>
    </w:rPr>
  </w:style>
  <w:style w:type="character" w:styleId="Lehekljenumber">
    <w:name w:val="page number"/>
    <w:basedOn w:val="Liguvaikefont"/>
    <w:rsid w:val="000B4E3D"/>
  </w:style>
  <w:style w:type="character" w:styleId="Tugev">
    <w:name w:val="Strong"/>
    <w:basedOn w:val="Liguvaikefont"/>
    <w:qFormat/>
    <w:rsid w:val="000B4E3D"/>
    <w:rPr>
      <w:b/>
      <w:bCs/>
    </w:rPr>
  </w:style>
  <w:style w:type="paragraph" w:styleId="Kehatekst">
    <w:name w:val="Body Text"/>
    <w:basedOn w:val="Normaallaad"/>
    <w:link w:val="KehatekstMrk"/>
    <w:rsid w:val="000B4E3D"/>
    <w:pPr>
      <w:spacing w:after="120"/>
    </w:pPr>
  </w:style>
  <w:style w:type="character" w:customStyle="1" w:styleId="KehatekstMrk">
    <w:name w:val="Kehatekst Märk"/>
    <w:basedOn w:val="Liguvaikefont"/>
    <w:link w:val="Kehatekst"/>
    <w:rsid w:val="000B4E3D"/>
    <w:rPr>
      <w:sz w:val="24"/>
      <w:szCs w:val="24"/>
      <w:lang w:eastAsia="en-US"/>
    </w:rPr>
  </w:style>
  <w:style w:type="paragraph" w:styleId="Normaallaadveeb">
    <w:name w:val="Normal (Web)"/>
    <w:basedOn w:val="Normaallaad"/>
    <w:rsid w:val="000B4E3D"/>
    <w:pPr>
      <w:spacing w:before="100" w:beforeAutospacing="1" w:after="119"/>
    </w:pPr>
    <w:rPr>
      <w:lang w:eastAsia="et-EE"/>
    </w:rPr>
  </w:style>
  <w:style w:type="paragraph" w:styleId="Loendilik">
    <w:name w:val="List Paragraph"/>
    <w:basedOn w:val="Normaallaad"/>
    <w:uiPriority w:val="34"/>
    <w:qFormat/>
    <w:rsid w:val="000B4E3D"/>
    <w:pPr>
      <w:ind w:left="720"/>
      <w:contextualSpacing/>
    </w:pPr>
  </w:style>
  <w:style w:type="paragraph" w:styleId="Jutumullitekst">
    <w:name w:val="Balloon Text"/>
    <w:basedOn w:val="Normaallaad"/>
    <w:link w:val="JutumullitekstMrk"/>
    <w:rsid w:val="000B4E3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0B4E3D"/>
    <w:rPr>
      <w:rFonts w:ascii="Segoe UI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rsid w:val="00B57008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5700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B57008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5700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B57008"/>
    <w:rPr>
      <w:b/>
      <w:bCs/>
      <w:lang w:eastAsia="en-US"/>
    </w:rPr>
  </w:style>
  <w:style w:type="character" w:styleId="Hperlink">
    <w:name w:val="Hyperlink"/>
    <w:basedOn w:val="Liguvaikefont"/>
    <w:rsid w:val="005D2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190</Words>
  <Characters>1589</Characters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2018-10-29T07:25:00Z</cp:lastPrinted>
  <dcterms:created xsi:type="dcterms:W3CDTF">2024-12-18T09:19:00Z</dcterms:created>
  <dcterms:modified xsi:type="dcterms:W3CDTF">2024-12-18T10:01:00Z</dcterms:modified>
</cp:coreProperties>
</file>